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长春市突发事件应急征用和补偿实施办法</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黑体" w:hAnsi="黑体" w:eastAsia="黑体" w:cs="黑体"/>
          <w:color w:val="000000"/>
          <w:sz w:val="32"/>
          <w:szCs w:val="32"/>
          <w:shd w:val="clear" w:color="auto" w:fill="FFFFFF"/>
        </w:rPr>
        <w:t>【立法目的】</w:t>
      </w:r>
      <w:r>
        <w:rPr>
          <w:rFonts w:hint="eastAsia" w:ascii="仿宋_GB2312" w:hAnsi="仿宋_GB2312" w:eastAsia="仿宋_GB2312" w:cs="仿宋_GB2312"/>
          <w:sz w:val="32"/>
          <w:szCs w:val="32"/>
        </w:rPr>
        <w:t>为了规范突发事件应急征用和补偿工作，维护公共利益，保障公民、法人和其他组织的合法权益，</w:t>
      </w:r>
      <w:r>
        <w:rPr>
          <w:rFonts w:hint="eastAsia" w:ascii="仿宋_GB2312" w:hAnsi="仿宋_GB2312" w:eastAsia="仿宋_GB2312" w:cs="仿宋_GB2312"/>
          <w:sz w:val="32"/>
          <w:szCs w:val="32"/>
          <w:lang w:val="en-US" w:eastAsia="zh-CN"/>
        </w:rPr>
        <w:t>根据《中华人民共和国突发事件应对法》《中华人民共和国传染病防治法》等有关规定，</w:t>
      </w:r>
      <w:r>
        <w:rPr>
          <w:rFonts w:hint="eastAsia" w:ascii="仿宋_GB2312" w:hAnsi="仿宋_GB2312" w:eastAsia="仿宋_GB2312" w:cs="仿宋_GB2312"/>
          <w:sz w:val="32"/>
          <w:szCs w:val="32"/>
        </w:rPr>
        <w:t>结合本市实际，制定本办法。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适用范围</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本办法适用于本市行政区域内突发事件应急征用和补偿工作。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名词解释</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本办法所称突发事件，是指突然发生，造成或者可能造成严重社会危害，需要采取应急处置措施予以应对的自然灾害、事故灾难、公共卫生事件和社会安全事件。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本办法所称应急征用，是指市、</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区人民政府（含开发区，下同）为应对突发事件，依照法定权限和程序，强制使用公民、法人或者其他组织相关物资、场所的行为。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本办法所称应急征用补偿，是指市、区人民政府对公民、法人或者其他组织实施应急征用后依法进行补偿的行为。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本办法所称受偿人，是指拥有被征用物资、场所所有权或者用益物权的公民、法人或者其他组织。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第四条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征用对象</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应急征用的对象包括为应对突发事件所急需的生活必需品、能源燃料、医疗用品、工程材料、器材设备、通信设施</w:t>
      </w:r>
      <w:r>
        <w:rPr>
          <w:rFonts w:hint="eastAsia" w:ascii="仿宋_GB2312" w:hAnsi="仿宋_GB2312" w:eastAsia="仿宋_GB2312" w:cs="仿宋_GB2312"/>
          <w:sz w:val="32"/>
          <w:szCs w:val="32"/>
          <w:lang w:val="en-US" w:eastAsia="zh-CN"/>
        </w:rPr>
        <w:t>、宾馆、酒店、文化场馆、体育场馆、车间仓库、生产场地、广场、学校、民防工程、交通运输工具和其他物资（以下统称被征用物资、场所）。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工作原则</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应急征用和补偿工作应当遵循提前统筹、合理征用、效能优先、依法补偿的原则。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部门职责</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市人民政府负责全市应急征用和补偿工作，各</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区人民政府负责本辖区应急征用和补偿工作。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经费分担</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应急征用补偿资金按照分级管理、分级负担的原则，由市、</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区人民政府多渠道筹集，统筹安排。属于市级事权的，补偿经费由市级财政承担；属于</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区事权的，补偿经费由</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区财政承担。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区域范围</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区人民政府不得跨所辖区域实施应急征用，当本辖区内应急物资、场所不能满足应急处置需要时，可以向市人民政府提出申请，由市人民政府协调和组织实施征用。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调查登记</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区相关行政主管部门应当做好职责范围内应对突发事件所需物资、场所的调查登记工作，建立应急征用预备目录并告知权属单位或者个人，同时制订相应的应急征用方案。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目录管理</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列入应急征用预备目录的物资、场所应当处于适用状态。市、</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区相关行政主管部门应当了解列入应急征用预备目录的物资、场所的使用及权属状况，及时更新应急征用预备目录。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配合义务</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公民、法人或者其他组织应当服从征用单位作出的应急征用决定，履行应急征用决定书规定的义务，配合征用实施单位采取应急征用措施。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工作奖励</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对在应急征用中作出突出贡献的公民、法人或者其他组织，市人民政府应当按照国家、省相关规定予以奖励。</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第二章 征用实施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征用条件</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突发事件发生后，市、</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区人民政府在采取调用现有储备资源、紧急采购等措施后，仍无法满足应急处置需要的情况下，可以采取应急征用措施。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应急征用措施应当与突发事件可能造成的社会危害的性质、程度和范围相适应。有多种措施可供选择的，应当选择有利于最大限度保护公民、法人和其他组织权益的措施。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征用决定</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需要实施应急征用的，由市、</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区人民政府作出应急征用决定。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征用部门</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征用实施单位由市、</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区人民政府按照以下规定予以确定，也可根据具体情况另行确定：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（一）粮食的征用由</w:t>
      </w:r>
      <w:r>
        <w:rPr>
          <w:rFonts w:hint="eastAsia" w:ascii="仿宋_GB2312" w:hAnsi="仿宋_GB2312" w:eastAsia="仿宋_GB2312" w:cs="仿宋_GB2312"/>
          <w:sz w:val="32"/>
          <w:szCs w:val="32"/>
          <w:lang w:eastAsia="zh-CN"/>
        </w:rPr>
        <w:t>粮储</w:t>
      </w:r>
      <w:r>
        <w:rPr>
          <w:rFonts w:hint="eastAsia" w:ascii="仿宋_GB2312" w:hAnsi="仿宋_GB2312" w:eastAsia="仿宋_GB2312" w:cs="仿宋_GB2312"/>
          <w:sz w:val="32"/>
          <w:szCs w:val="32"/>
        </w:rPr>
        <w:t>部门负责实施；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（二）能源的征用由发展改革部门</w:t>
      </w:r>
      <w:r>
        <w:rPr>
          <w:rFonts w:hint="eastAsia" w:ascii="仿宋_GB2312" w:hAnsi="仿宋_GB2312" w:eastAsia="仿宋_GB2312" w:cs="仿宋_GB2312"/>
          <w:sz w:val="32"/>
          <w:szCs w:val="32"/>
          <w:lang w:eastAsia="zh-CN"/>
        </w:rPr>
        <w:t>、商务部门</w:t>
      </w:r>
      <w:r>
        <w:rPr>
          <w:rFonts w:hint="eastAsia" w:ascii="仿宋_GB2312" w:hAnsi="仿宋_GB2312" w:eastAsia="仿宋_GB2312" w:cs="仿宋_GB2312"/>
          <w:sz w:val="32"/>
          <w:szCs w:val="32"/>
        </w:rPr>
        <w:t>负责实施；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（三）药品、医疗器械和医疗机构的场地、人员、物资的征用由卫健部门负责实施；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（四）衣物、棉被</w:t>
      </w:r>
      <w:r>
        <w:rPr>
          <w:rFonts w:hint="eastAsia" w:ascii="仿宋_GB2312" w:hAnsi="仿宋_GB2312" w:eastAsia="仿宋_GB2312" w:cs="仿宋_GB2312"/>
          <w:sz w:val="32"/>
          <w:szCs w:val="32"/>
          <w:lang w:eastAsia="zh-CN"/>
        </w:rPr>
        <w:t>、帐篷</w:t>
      </w:r>
      <w:r>
        <w:rPr>
          <w:rFonts w:hint="eastAsia" w:ascii="仿宋_GB2312" w:hAnsi="仿宋_GB2312" w:eastAsia="仿宋_GB2312" w:cs="仿宋_GB2312"/>
          <w:sz w:val="32"/>
          <w:szCs w:val="32"/>
        </w:rPr>
        <w:t>等救灾物资的征用由应急管理部门负责实施；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（五）交通设施设备及</w:t>
      </w:r>
      <w:r>
        <w:rPr>
          <w:rFonts w:hint="eastAsia" w:ascii="仿宋_GB2312" w:hAnsi="仿宋_GB2312" w:eastAsia="仿宋_GB2312" w:cs="仿宋_GB2312"/>
          <w:sz w:val="32"/>
          <w:szCs w:val="32"/>
          <w:lang w:eastAsia="zh-CN"/>
        </w:rPr>
        <w:t>交通</w:t>
      </w:r>
      <w:r>
        <w:rPr>
          <w:rFonts w:hint="eastAsia" w:ascii="仿宋_GB2312" w:hAnsi="仿宋_GB2312" w:eastAsia="仿宋_GB2312" w:cs="仿宋_GB2312"/>
          <w:sz w:val="32"/>
          <w:szCs w:val="32"/>
        </w:rPr>
        <w:t>运输工具的征用由交通运输部门负责实施；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）建设工程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市政工程维护机具的征用由城乡建设部门负责实施；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）特种设备的征用由市场监管部门负责实施；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）体育场馆的征用由体育部门负责实施；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（九）宾馆、酒店和蔬菜、肉类、蛋品、奶制品、饮用水等生活必需品的征用由商务部门负责实施；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（十）广场的征用由其所在地区人民政府负责实施；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）其他物资、场所的征用由相应的主管部门负责实施。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决定书内容</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征用实施单位应当向公民、法人或者其他组织依法送达应急征用决定书。应急征用决定书应当盖章并载明以下事项：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（一）征用单位、征用实施单位以及公民、法人或者其他组织的基本信息；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（二）征用依据和事由；</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（三）被征用物资、场所名称、数量、规格以及相关技术保障要求；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（四）被征用物资、场所交付时间和地点；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（五）征用期限；</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（六）不履行应急征用决定书规定义务的法律后果；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（七）对征用不服的救济渠道。</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因为情况紧急，无法事先送达应急征用决定书的，征用实施单位可以先予通知并紧急征用。征用实施单位应当在紧急征用后</w:t>
      </w:r>
      <w:r>
        <w:rPr>
          <w:rFonts w:hint="eastAsia" w:ascii="仿宋_GB2312" w:hAnsi="仿宋_GB2312" w:eastAsia="仿宋_GB2312" w:cs="仿宋_GB2312"/>
          <w:sz w:val="32"/>
          <w:szCs w:val="32"/>
          <w:lang w:val="en-US" w:eastAsia="zh-CN"/>
        </w:rPr>
        <w:t>15个工作日</w:t>
      </w:r>
      <w:r>
        <w:rPr>
          <w:rFonts w:hint="eastAsia" w:ascii="仿宋_GB2312" w:hAnsi="仿宋_GB2312" w:eastAsia="仿宋_GB2312" w:cs="仿宋_GB2312"/>
          <w:sz w:val="32"/>
          <w:szCs w:val="32"/>
        </w:rPr>
        <w:t>内补办相关手续。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调查确认</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作出应急征用决定或者实施紧急征用前，征用单位可以指定相关部门或者单位对拟征用物资、场所的功能、规格、质量、权属等基本情况进行初步调查。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不予征用、中止征用</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拟征用物资、场所具有下列情形之一的，不予征用或者中止实施征用: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（一）功能、质量、规格等不能满足应急处置紧急需要的；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（二）已经被其他行政机关征用或者采购、用于应急处置需要的；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（三）拟征用物资、场所的所有权人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用益物权人</w:t>
      </w:r>
      <w:r>
        <w:rPr>
          <w:rFonts w:hint="eastAsia" w:ascii="仿宋_GB2312" w:hAnsi="仿宋_GB2312" w:eastAsia="仿宋_GB2312" w:cs="仿宋_GB2312"/>
          <w:sz w:val="32"/>
          <w:szCs w:val="32"/>
          <w:lang w:eastAsia="zh-CN"/>
        </w:rPr>
        <w:t>或者承租人</w:t>
      </w:r>
      <w:r>
        <w:rPr>
          <w:rFonts w:hint="eastAsia" w:ascii="仿宋_GB2312" w:hAnsi="仿宋_GB2312" w:eastAsia="仿宋_GB2312" w:cs="仿宋_GB2312"/>
          <w:sz w:val="32"/>
          <w:szCs w:val="32"/>
        </w:rPr>
        <w:t>正在用于自救的；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w:t>
      </w:r>
      <w:r>
        <w:rPr>
          <w:rFonts w:hint="eastAsia" w:ascii="仿宋_GB2312" w:hAnsi="仿宋_GB2312" w:eastAsia="仿宋_GB2312" w:cs="仿宋_GB2312"/>
          <w:sz w:val="32"/>
          <w:szCs w:val="32"/>
          <w:lang w:eastAsia="zh-CN"/>
        </w:rPr>
        <w:t>、规章</w:t>
      </w:r>
      <w:r>
        <w:rPr>
          <w:rFonts w:hint="eastAsia" w:ascii="仿宋_GB2312" w:hAnsi="仿宋_GB2312" w:eastAsia="仿宋_GB2312" w:cs="仿宋_GB2312"/>
          <w:sz w:val="32"/>
          <w:szCs w:val="32"/>
        </w:rPr>
        <w:t>规定不可以征用的。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配合义务</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公民、法人或者其他组织收到应急征用决定书或者紧急征用通知后，应当及时配合征用实施单位将被征用物资、场所交付征用实施单位，必要时可附带操作人员、技术指导人员等专业人员提供技术支持或者服务。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征用实施单位应当制作应急征用清单，附加签章，与公民、法人或者其他组织办理交接手续。应急征用清单一式2份，双方各执1份。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十条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管理统计</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被征用物资、场所由征用实施单位或者市、</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区人民政府指定的部门管理和调遣，张贴或者悬挂政府应急征用标志。</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区人民政府指定的征用物资、场所管理和调遣的部门，应当配合征用实施单位做好被征用物资、场所使用情况的统计工作。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返还手续</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征用实施单位应当在被征用物资、场所使用完毕或者突发事件应急处置工作结束后15个工作日内，汇总被征用物资、场所使用情况，制作应急征用物资、场所使用情况确认书，通知公民、法人或者其他组织凭应急征用决定书、应急征用清单办理返还交接手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被征用物资、场所毁损、灭失的，征用实施单位或者被征用物资、场所使用单位应当一并出具毁损、灭失证明。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第三章 补偿标准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补偿原则</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征用实施单位</w:t>
      </w:r>
      <w:r>
        <w:rPr>
          <w:rFonts w:hint="eastAsia" w:ascii="仿宋_GB2312" w:hAnsi="仿宋_GB2312" w:eastAsia="仿宋_GB2312" w:cs="仿宋_GB2312"/>
          <w:sz w:val="32"/>
          <w:szCs w:val="32"/>
          <w:lang w:eastAsia="zh-CN"/>
        </w:rPr>
        <w:t>负责应急征用补偿工作，</w:t>
      </w:r>
      <w:r>
        <w:rPr>
          <w:rFonts w:hint="eastAsia" w:ascii="仿宋_GB2312" w:hAnsi="仿宋_GB2312" w:eastAsia="仿宋_GB2312" w:cs="仿宋_GB2312"/>
          <w:sz w:val="32"/>
          <w:szCs w:val="32"/>
        </w:rPr>
        <w:t>补偿价值应当与被征用物资、场所在征用期间的使用价值相当，或者与因应急征用而造成的财产损失、产生的费用开支相当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应符合相关法律法规的规定。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应急征用</w:t>
      </w:r>
      <w:r>
        <w:rPr>
          <w:rFonts w:hint="eastAsia" w:ascii="仿宋_GB2312" w:hAnsi="仿宋_GB2312" w:eastAsia="仿宋_GB2312" w:cs="仿宋_GB2312"/>
          <w:sz w:val="32"/>
          <w:szCs w:val="32"/>
        </w:rPr>
        <w:t>补偿仅补偿与应急征用有直接关系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已经发生的财产损失或者费用开支，不包括精神损失等非物质损失。</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由保险公司负责理赔的事项及与应急征用无关</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事项，不</w:t>
      </w:r>
      <w:r>
        <w:rPr>
          <w:rFonts w:hint="eastAsia" w:ascii="仿宋_GB2312" w:hAnsi="仿宋_GB2312" w:eastAsia="仿宋_GB2312" w:cs="仿宋_GB2312"/>
          <w:sz w:val="32"/>
          <w:szCs w:val="32"/>
          <w:lang w:eastAsia="zh-CN"/>
        </w:rPr>
        <w:t>得</w:t>
      </w:r>
      <w:r>
        <w:rPr>
          <w:rFonts w:hint="eastAsia" w:ascii="仿宋_GB2312" w:hAnsi="仿宋_GB2312" w:eastAsia="仿宋_GB2312" w:cs="仿宋_GB2312"/>
          <w:sz w:val="32"/>
          <w:szCs w:val="32"/>
        </w:rPr>
        <w:t>纳入应急征用补偿范围。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补偿方式</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应急征用补偿原则上采用货币补偿。征用实施单位与受偿人另有约定的，可以采用实物补偿等其他形式，补偿价值应当与货币补偿相当。</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补偿标准一</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lang w:eastAsia="zh-CN"/>
        </w:rPr>
        <w:t>征用</w:t>
      </w:r>
      <w:r>
        <w:rPr>
          <w:rFonts w:hint="eastAsia" w:ascii="仿宋_GB2312" w:hAnsi="仿宋_GB2312" w:eastAsia="仿宋_GB2312" w:cs="仿宋_GB2312"/>
          <w:sz w:val="32"/>
          <w:szCs w:val="32"/>
        </w:rPr>
        <w:t>粮油、蔬菜、肉类、蛋品、奶制品、饮用水等生活必需品</w:t>
      </w:r>
      <w:r>
        <w:rPr>
          <w:rFonts w:hint="eastAsia" w:ascii="仿宋_GB2312" w:hAnsi="仿宋_GB2312" w:eastAsia="仿宋_GB2312" w:cs="仿宋_GB2312"/>
          <w:sz w:val="32"/>
          <w:szCs w:val="32"/>
          <w:lang w:eastAsia="zh-CN"/>
        </w:rPr>
        <w:t>的，应急征用补偿费用</w:t>
      </w:r>
      <w:r>
        <w:rPr>
          <w:rFonts w:hint="eastAsia" w:ascii="仿宋_GB2312" w:hAnsi="仿宋_GB2312" w:eastAsia="仿宋_GB2312" w:cs="仿宋_GB2312"/>
          <w:sz w:val="32"/>
          <w:szCs w:val="32"/>
        </w:rPr>
        <w:t>按照被征用时的市场价格进行补偿。</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补偿标准二</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lang w:eastAsia="zh-CN"/>
        </w:rPr>
        <w:t>征用宾馆、酒店、</w:t>
      </w:r>
      <w:r>
        <w:rPr>
          <w:rFonts w:hint="eastAsia" w:ascii="仿宋_GB2312" w:hAnsi="仿宋_GB2312" w:eastAsia="仿宋_GB2312" w:cs="仿宋_GB2312"/>
          <w:sz w:val="32"/>
          <w:szCs w:val="32"/>
        </w:rPr>
        <w:t>文化场馆、体育场馆、车间仓库、生产场地</w:t>
      </w:r>
      <w:r>
        <w:rPr>
          <w:rFonts w:hint="eastAsia" w:ascii="仿宋_GB2312" w:hAnsi="仿宋_GB2312" w:eastAsia="仿宋_GB2312" w:cs="仿宋_GB2312"/>
          <w:sz w:val="32"/>
          <w:szCs w:val="32"/>
          <w:lang w:eastAsia="zh-CN"/>
        </w:rPr>
        <w:t>等营利性场所的，应急征用</w:t>
      </w:r>
      <w:r>
        <w:rPr>
          <w:rFonts w:hint="eastAsia" w:ascii="仿宋_GB2312" w:hAnsi="仿宋_GB2312" w:eastAsia="仿宋_GB2312" w:cs="仿宋_GB2312"/>
          <w:sz w:val="32"/>
          <w:szCs w:val="32"/>
        </w:rPr>
        <w:t>补偿</w:t>
      </w:r>
      <w:r>
        <w:rPr>
          <w:rFonts w:hint="eastAsia" w:ascii="仿宋_GB2312" w:hAnsi="仿宋_GB2312" w:eastAsia="仿宋_GB2312" w:cs="仿宋_GB2312"/>
          <w:sz w:val="32"/>
          <w:szCs w:val="32"/>
          <w:lang w:eastAsia="zh-CN"/>
        </w:rPr>
        <w:t>费用结算标准有政府定价的，执行政府定价标准。没有政府定价的，可以按下列程序确定应急征用补偿费用结算标准。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（一）有规范会计账目的，</w:t>
      </w:r>
      <w:r>
        <w:rPr>
          <w:rFonts w:hint="eastAsia" w:ascii="仿宋_GB2312" w:hAnsi="仿宋_GB2312" w:eastAsia="仿宋_GB2312" w:cs="仿宋_GB2312"/>
          <w:sz w:val="32"/>
          <w:szCs w:val="32"/>
          <w:lang w:eastAsia="zh-CN"/>
        </w:rPr>
        <w:t>按照自征用之日起前</w:t>
      </w:r>
      <w:r>
        <w:rPr>
          <w:rFonts w:hint="eastAsia" w:ascii="仿宋_GB2312" w:hAnsi="仿宋_GB2312" w:eastAsia="仿宋_GB2312" w:cs="仿宋_GB2312"/>
          <w:sz w:val="32"/>
          <w:szCs w:val="32"/>
          <w:lang w:val="en-US" w:eastAsia="zh-CN"/>
        </w:rPr>
        <w:t>12个月的平均净利润</w:t>
      </w:r>
      <w:r>
        <w:rPr>
          <w:rFonts w:hint="eastAsia" w:ascii="仿宋_GB2312" w:hAnsi="仿宋_GB2312" w:eastAsia="仿宋_GB2312" w:cs="仿宋_GB2312"/>
          <w:sz w:val="32"/>
          <w:szCs w:val="32"/>
        </w:rPr>
        <w:t>和实际征用天数折算后予以补偿，</w:t>
      </w:r>
      <w:r>
        <w:rPr>
          <w:rFonts w:hint="eastAsia" w:ascii="仿宋_GB2312" w:hAnsi="仿宋_GB2312" w:eastAsia="仿宋_GB2312" w:cs="仿宋_GB2312"/>
          <w:sz w:val="32"/>
          <w:szCs w:val="32"/>
          <w:lang w:eastAsia="zh-CN"/>
        </w:rPr>
        <w:t>经营期限不足</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2个月的，按照实际经营期限</w:t>
      </w:r>
      <w:r>
        <w:rPr>
          <w:rFonts w:hint="eastAsia" w:ascii="仿宋_GB2312" w:hAnsi="仿宋_GB2312" w:eastAsia="仿宋_GB2312" w:cs="仿宋_GB2312"/>
          <w:sz w:val="32"/>
          <w:szCs w:val="32"/>
          <w:lang w:eastAsia="zh-CN"/>
        </w:rPr>
        <w:t>为准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（二）无明晰会计账目的，根据近3个月实际发生费用的单据计算平均月度费用，按照实际征用天数进行折算后予以补偿。</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补偿标准三</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lang w:eastAsia="zh-CN"/>
        </w:rPr>
        <w:t>征用交通运输工具的，应当结合行驶里程、载货数量等确定补偿金额。征用建设工程、市政工程维护机具的，应当结合作业时间、单位能耗等确定补偿金额。</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毁损灭失补偿标准</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造成被征用物资、场所毁损、灭失的，按下列情况分别处理：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（一）毁损但经维修能够恢复使用功能的，补偿金额按照必要的维修费用支出确定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（二）灭失、无法维修、经维修无法恢复使用功能或者维修费用超过财产毁损前价值的，补偿金额应当在综合考虑财产重置成本、综合成新率、净残值等因素后确定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lang w:eastAsia="zh-CN"/>
        </w:rPr>
        <w:t>、规章</w:t>
      </w:r>
      <w:r>
        <w:rPr>
          <w:rFonts w:hint="eastAsia" w:ascii="仿宋_GB2312" w:hAnsi="仿宋_GB2312" w:eastAsia="仿宋_GB2312" w:cs="仿宋_GB2312"/>
          <w:sz w:val="32"/>
          <w:szCs w:val="32"/>
        </w:rPr>
        <w:t>对补偿标准另有规定的，从其规定。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专业人员补偿标准</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受偿人提供专业人员的，按照实际工作时间补偿专业人员的工资和社会保险等费用。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补偿的工资费用按照专业人员在其单位工资清单上的实际工资额计算；无固定工资收入的，按照本市上年度城镇单位就业人员平均工资水平计算，不足1日按1日计算。</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补偿的社保费用根据社保部门或者税务部门出具的社保缴费明细按日计算，仅补偿单位缴费部分，缴费基数按照对应年度实际申报的缴费基数确定。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人员属于财政预算安排经费的行政事业单位人员或者行政事业单位聘请的劳动合同制人员，不予补偿，由受偿人按照规定发放工资、社会保险。行政事业单位人员工资、社会保险不属于财政预算拨付的部分，应当按照实际工作时间予以补偿。</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lang w:eastAsia="zh-CN"/>
        </w:rPr>
        <w:t>、规章</w:t>
      </w:r>
      <w:r>
        <w:rPr>
          <w:rFonts w:hint="eastAsia" w:ascii="仿宋_GB2312" w:hAnsi="仿宋_GB2312" w:eastAsia="仿宋_GB2312" w:cs="仿宋_GB2312"/>
          <w:sz w:val="32"/>
          <w:szCs w:val="32"/>
        </w:rPr>
        <w:t>对专业人员工资、社会保险之外的其他费用补偿另有规定的，从其规定。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第四章 补偿程序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补偿公告</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征用实施单位在返还被征用物资、场所时，应当同时一次性书面通知受偿人提交补偿申请所需的资料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明确提交补偿申请的时间和逾期提交的后果，除涉密内容和事项外，应当同时在当地人民政府门户网站或者主流媒体上予以公告，公告期不少于7个工作日。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十条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补偿申请</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受偿人应当自收到书面通知或者公告发布之日起</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年内，向征用实施单位提交书面补偿申请。逾期未提出补偿申请且无正当理由的，视同放弃受偿权利。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补偿协议</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lang w:eastAsia="zh-CN"/>
        </w:rPr>
        <w:t>征用实施单位应当自受理补偿申请之日起</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lang w:eastAsia="zh-CN"/>
        </w:rPr>
        <w:t>日内，依据本办法规定的补偿标准会同同级财政、审计部门对补偿金额进行核算。</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用实施单位应当依据经同级财政、审计部门审核确认的补偿金额与受偿人进行协商，协商一致的，签订补偿协议；协商不成的，由征用实施单位和受偿人共同指定具备相应资质的中介机构进行评估，评估结果作为最终结算结果，评估费用由征用实施单位承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支付补偿款</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lang w:eastAsia="zh-CN"/>
        </w:rPr>
        <w:t>补偿协议签订或者</w:t>
      </w:r>
      <w:bookmarkStart w:id="0" w:name="_GoBack"/>
      <w:bookmarkEnd w:id="0"/>
      <w:r>
        <w:rPr>
          <w:rFonts w:hint="eastAsia" w:ascii="仿宋_GB2312" w:hAnsi="仿宋_GB2312" w:eastAsia="仿宋_GB2312" w:cs="仿宋_GB2312"/>
          <w:sz w:val="32"/>
          <w:szCs w:val="32"/>
          <w:lang w:eastAsia="zh-CN"/>
        </w:rPr>
        <w:t>评估结果确认后，作出应急征用决定的市、</w:t>
      </w:r>
      <w:r>
        <w:rPr>
          <w:rFonts w:hint="eastAsia" w:ascii="仿宋_GB2312" w:hAnsi="仿宋_GB2312" w:eastAsia="仿宋_GB2312" w:cs="仿宋_GB2312"/>
          <w:sz w:val="32"/>
          <w:szCs w:val="32"/>
          <w:lang w:eastAsia="zh-CN"/>
        </w:rPr>
        <w:t>县（市）、区人民政府应当于</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个工作日内向受偿人送达补偿决定书并支付补偿款。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补偿款项是以社会捐赠、慈善募</w:t>
      </w:r>
      <w:r>
        <w:rPr>
          <w:rFonts w:hint="eastAsia" w:ascii="仿宋_GB2312" w:hAnsi="仿宋_GB2312" w:eastAsia="仿宋_GB2312" w:cs="仿宋_GB2312"/>
          <w:sz w:val="32"/>
          <w:szCs w:val="32"/>
        </w:rPr>
        <w:t>集等方式筹集的，按照国家有关政策和资金管理办法</w:t>
      </w:r>
      <w:r>
        <w:rPr>
          <w:rFonts w:hint="eastAsia" w:ascii="仿宋_GB2312" w:hAnsi="仿宋_GB2312" w:eastAsia="仿宋_GB2312" w:cs="仿宋_GB2312"/>
          <w:sz w:val="32"/>
          <w:szCs w:val="32"/>
          <w:lang w:eastAsia="zh-CN"/>
        </w:rPr>
        <w:t>使用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第五章 保障措施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未予补偿</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作出应急征用决定的市、</w:t>
      </w:r>
      <w:r>
        <w:rPr>
          <w:rFonts w:hint="eastAsia" w:ascii="仿宋_GB2312" w:hAnsi="仿宋_GB2312" w:eastAsia="仿宋_GB2312" w:cs="仿宋_GB2312"/>
          <w:sz w:val="32"/>
          <w:szCs w:val="32"/>
          <w:lang w:eastAsia="zh-CN"/>
        </w:rPr>
        <w:t>县（市）、</w:t>
      </w:r>
      <w:r>
        <w:rPr>
          <w:rFonts w:hint="eastAsia" w:ascii="仿宋_GB2312" w:hAnsi="仿宋_GB2312" w:eastAsia="仿宋_GB2312" w:cs="仿宋_GB2312"/>
          <w:sz w:val="32"/>
          <w:szCs w:val="32"/>
        </w:rPr>
        <w:t>区人民政府在规定期限内</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对受偿人进行补偿</w:t>
      </w:r>
      <w:r>
        <w:rPr>
          <w:rFonts w:hint="eastAsia" w:ascii="仿宋_GB2312" w:hAnsi="仿宋_GB2312" w:eastAsia="仿宋_GB2312" w:cs="仿宋_GB2312"/>
          <w:sz w:val="32"/>
          <w:szCs w:val="32"/>
          <w:lang w:eastAsia="zh-CN"/>
        </w:rPr>
        <w:t>的，应当书面告知受偿人并说明理由。</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救济权益</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公民、法人或者其他组织认为应急征用和补偿工作中的行政行为侵犯其合法权益的，可以依法申请行政复议或者提起行政诉讼。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第三十五条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工作总结</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征用实施单位应当在实施征用后的当年12月底前，形成本单位应急征用补偿工作情况总结，报同级财政部门。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第三十六条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财政监督</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财政部门应当加强应急补偿经费的保障并及时拨付。审计部门应当依法对应急补偿经费的管理使用情况进行监督检查。征用实施单位、</w:t>
      </w:r>
      <w:r>
        <w:rPr>
          <w:rFonts w:hint="eastAsia" w:ascii="仿宋_GB2312" w:hAnsi="仿宋_GB2312" w:eastAsia="仿宋_GB2312" w:cs="仿宋_GB2312"/>
          <w:sz w:val="32"/>
          <w:szCs w:val="32"/>
          <w:lang w:eastAsia="zh-CN"/>
        </w:rPr>
        <w:t>受偿</w:t>
      </w:r>
      <w:r>
        <w:rPr>
          <w:rFonts w:hint="eastAsia" w:ascii="仿宋_GB2312" w:hAnsi="仿宋_GB2312" w:eastAsia="仿宋_GB2312" w:cs="仿宋_GB2312"/>
          <w:sz w:val="32"/>
          <w:szCs w:val="32"/>
        </w:rPr>
        <w:t>人应当配合相关部门的监督检查。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法律责任一</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公民、法人或者其他组织违反本办法规定，不服从应急征用决定，构成违反治安管理行为的，由公安机关依法予以处理；构成犯罪的，依法追究刑事责任。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法律责任二</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公民、法人或者其他组织弄虚作假骗取应急征用补偿资金的，应当限期追回已拨付的资金，并依法追究相关单位和人员的责任。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法律责任三</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负责应急征用的主管人员和其他直接责任人员，在执行公务中有玩忽职守、滥用职权、徇私舞弊等行为的，依法追究相应责任。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第六章 附则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十条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例外情形一</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基本支出由财政全额保障的机关、事业单位以及财政部门已经安排资金保障的应急征用补偿事项，不适用本办法。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例外情形二</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lang w:val="en-US" w:eastAsia="zh-CN"/>
        </w:rPr>
        <w:t>法律、法规、规章对于应急征用和补偿另有规定的，从其规定。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黑体" w:hAnsi="黑体" w:eastAsia="黑体" w:cs="黑体"/>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施行日期</w:t>
      </w:r>
      <w:r>
        <w:rPr>
          <w:rFonts w:hint="eastAsia" w:ascii="黑体" w:hAnsi="黑体" w:eastAsia="黑体" w:cs="黑体"/>
          <w:color w:val="000000"/>
          <w:sz w:val="32"/>
          <w:szCs w:val="32"/>
          <w:shd w:val="clear" w:color="auto" w:fill="FFFFFF"/>
        </w:rPr>
        <w:t>】</w:t>
      </w:r>
      <w:r>
        <w:rPr>
          <w:rFonts w:hint="eastAsia" w:ascii="仿宋_GB2312" w:hAnsi="仿宋_GB2312" w:eastAsia="仿宋_GB2312" w:cs="仿宋_GB2312"/>
          <w:sz w:val="32"/>
          <w:szCs w:val="32"/>
        </w:rPr>
        <w:t>本办法自202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日起施行。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yNTQ4NDVmNzUxOTk3NzI5YjhlODkyMjAxZjAxNDAifQ=="/>
  </w:docVars>
  <w:rsids>
    <w:rsidRoot w:val="00000000"/>
    <w:rsid w:val="00066EBC"/>
    <w:rsid w:val="00135135"/>
    <w:rsid w:val="001E45E4"/>
    <w:rsid w:val="00207852"/>
    <w:rsid w:val="003357D8"/>
    <w:rsid w:val="003532FE"/>
    <w:rsid w:val="004B0D73"/>
    <w:rsid w:val="009269A2"/>
    <w:rsid w:val="00A67D58"/>
    <w:rsid w:val="00D51730"/>
    <w:rsid w:val="00D91EDB"/>
    <w:rsid w:val="00E16BC2"/>
    <w:rsid w:val="00E865C2"/>
    <w:rsid w:val="00EF7950"/>
    <w:rsid w:val="01203FAE"/>
    <w:rsid w:val="01205D5C"/>
    <w:rsid w:val="012810B4"/>
    <w:rsid w:val="012D2227"/>
    <w:rsid w:val="015679D0"/>
    <w:rsid w:val="01687703"/>
    <w:rsid w:val="016C2D4F"/>
    <w:rsid w:val="016F45ED"/>
    <w:rsid w:val="01891B53"/>
    <w:rsid w:val="01A93FA3"/>
    <w:rsid w:val="01AA3877"/>
    <w:rsid w:val="01AF0E8E"/>
    <w:rsid w:val="01B464A4"/>
    <w:rsid w:val="01E44FDB"/>
    <w:rsid w:val="01F64D0F"/>
    <w:rsid w:val="023A007E"/>
    <w:rsid w:val="023A109F"/>
    <w:rsid w:val="02661E94"/>
    <w:rsid w:val="02685C0C"/>
    <w:rsid w:val="026E6F9B"/>
    <w:rsid w:val="027A76EE"/>
    <w:rsid w:val="028C11CF"/>
    <w:rsid w:val="02A209F3"/>
    <w:rsid w:val="02E1776D"/>
    <w:rsid w:val="02F33C8E"/>
    <w:rsid w:val="03304250"/>
    <w:rsid w:val="03483348"/>
    <w:rsid w:val="03AC7D7B"/>
    <w:rsid w:val="03B804CE"/>
    <w:rsid w:val="03B92498"/>
    <w:rsid w:val="03F67248"/>
    <w:rsid w:val="041A2F36"/>
    <w:rsid w:val="04367644"/>
    <w:rsid w:val="04447FB3"/>
    <w:rsid w:val="04497378"/>
    <w:rsid w:val="047C774D"/>
    <w:rsid w:val="047D5273"/>
    <w:rsid w:val="04A96068"/>
    <w:rsid w:val="04BD1D44"/>
    <w:rsid w:val="04E452F2"/>
    <w:rsid w:val="04E4677C"/>
    <w:rsid w:val="04E5219D"/>
    <w:rsid w:val="050D65F7"/>
    <w:rsid w:val="05500BDA"/>
    <w:rsid w:val="055E32F7"/>
    <w:rsid w:val="057B7A05"/>
    <w:rsid w:val="05C23886"/>
    <w:rsid w:val="05D13AC9"/>
    <w:rsid w:val="05E41A4E"/>
    <w:rsid w:val="05F652DD"/>
    <w:rsid w:val="0600615C"/>
    <w:rsid w:val="06007F0A"/>
    <w:rsid w:val="060379FA"/>
    <w:rsid w:val="06172321"/>
    <w:rsid w:val="061D0ABC"/>
    <w:rsid w:val="062E0F1B"/>
    <w:rsid w:val="067B3A34"/>
    <w:rsid w:val="06952D48"/>
    <w:rsid w:val="06A411DD"/>
    <w:rsid w:val="06D33870"/>
    <w:rsid w:val="06DB44D3"/>
    <w:rsid w:val="071C6FC5"/>
    <w:rsid w:val="073360BD"/>
    <w:rsid w:val="074D3623"/>
    <w:rsid w:val="07591FC8"/>
    <w:rsid w:val="07723089"/>
    <w:rsid w:val="07750484"/>
    <w:rsid w:val="077706A0"/>
    <w:rsid w:val="07773341"/>
    <w:rsid w:val="07797F74"/>
    <w:rsid w:val="07807554"/>
    <w:rsid w:val="07AB186F"/>
    <w:rsid w:val="07B37245"/>
    <w:rsid w:val="083D3697"/>
    <w:rsid w:val="084560A8"/>
    <w:rsid w:val="085207C5"/>
    <w:rsid w:val="085B573A"/>
    <w:rsid w:val="08626C5A"/>
    <w:rsid w:val="086E3851"/>
    <w:rsid w:val="08A234FA"/>
    <w:rsid w:val="08A6123D"/>
    <w:rsid w:val="08A92ADB"/>
    <w:rsid w:val="08ED6E6B"/>
    <w:rsid w:val="090D12BC"/>
    <w:rsid w:val="091A7535"/>
    <w:rsid w:val="091C32AD"/>
    <w:rsid w:val="095D5673"/>
    <w:rsid w:val="095E38C5"/>
    <w:rsid w:val="096802A0"/>
    <w:rsid w:val="098D5F59"/>
    <w:rsid w:val="09A3577C"/>
    <w:rsid w:val="09AD29F2"/>
    <w:rsid w:val="09CA0F5B"/>
    <w:rsid w:val="0A1026E6"/>
    <w:rsid w:val="0A165F4E"/>
    <w:rsid w:val="0A2A37A7"/>
    <w:rsid w:val="0A3E7253"/>
    <w:rsid w:val="0A522CFE"/>
    <w:rsid w:val="0A6C2012"/>
    <w:rsid w:val="0AA7304A"/>
    <w:rsid w:val="0AC91212"/>
    <w:rsid w:val="0AEB73DB"/>
    <w:rsid w:val="0AF0679F"/>
    <w:rsid w:val="0AF3628F"/>
    <w:rsid w:val="0B4B60CB"/>
    <w:rsid w:val="0B602F7F"/>
    <w:rsid w:val="0B7C44D7"/>
    <w:rsid w:val="0B925AA8"/>
    <w:rsid w:val="0B9F3D21"/>
    <w:rsid w:val="0BCB4B16"/>
    <w:rsid w:val="0BD87233"/>
    <w:rsid w:val="0BDE6F3F"/>
    <w:rsid w:val="0C175FAD"/>
    <w:rsid w:val="0C360B29"/>
    <w:rsid w:val="0C3E178C"/>
    <w:rsid w:val="0C743400"/>
    <w:rsid w:val="0C790A16"/>
    <w:rsid w:val="0CF87B8D"/>
    <w:rsid w:val="0CFF53BF"/>
    <w:rsid w:val="0D1A5D55"/>
    <w:rsid w:val="0D314E4D"/>
    <w:rsid w:val="0D3F756A"/>
    <w:rsid w:val="0D562B05"/>
    <w:rsid w:val="0D75742F"/>
    <w:rsid w:val="0D9C2C0E"/>
    <w:rsid w:val="0DEE0F90"/>
    <w:rsid w:val="0E190362"/>
    <w:rsid w:val="0E1B7FD7"/>
    <w:rsid w:val="0E1E3623"/>
    <w:rsid w:val="0E39220B"/>
    <w:rsid w:val="0E9658AF"/>
    <w:rsid w:val="0EB977F0"/>
    <w:rsid w:val="0EDD72BB"/>
    <w:rsid w:val="0F0D5F2C"/>
    <w:rsid w:val="0F296723"/>
    <w:rsid w:val="0F5F34E4"/>
    <w:rsid w:val="0F9A317D"/>
    <w:rsid w:val="0FEC0E31"/>
    <w:rsid w:val="0FF56606"/>
    <w:rsid w:val="0FF7237E"/>
    <w:rsid w:val="10593038"/>
    <w:rsid w:val="1090632E"/>
    <w:rsid w:val="10C55FD8"/>
    <w:rsid w:val="10FD1C16"/>
    <w:rsid w:val="11382C4E"/>
    <w:rsid w:val="11494E5B"/>
    <w:rsid w:val="116C6D9B"/>
    <w:rsid w:val="116E041E"/>
    <w:rsid w:val="1182211B"/>
    <w:rsid w:val="11C20769"/>
    <w:rsid w:val="11DC5CCF"/>
    <w:rsid w:val="12096398"/>
    <w:rsid w:val="124675EC"/>
    <w:rsid w:val="12745F08"/>
    <w:rsid w:val="12902616"/>
    <w:rsid w:val="12971BF6"/>
    <w:rsid w:val="12B207DE"/>
    <w:rsid w:val="12E666D9"/>
    <w:rsid w:val="12F157AA"/>
    <w:rsid w:val="12F901BB"/>
    <w:rsid w:val="130C6140"/>
    <w:rsid w:val="130D2D00"/>
    <w:rsid w:val="13174AE5"/>
    <w:rsid w:val="13250FB0"/>
    <w:rsid w:val="135D4BEE"/>
    <w:rsid w:val="136A2E67"/>
    <w:rsid w:val="13702B73"/>
    <w:rsid w:val="13806B2E"/>
    <w:rsid w:val="13906D71"/>
    <w:rsid w:val="13A520F1"/>
    <w:rsid w:val="13C20EF5"/>
    <w:rsid w:val="14357918"/>
    <w:rsid w:val="145A6A37"/>
    <w:rsid w:val="14720225"/>
    <w:rsid w:val="14740441"/>
    <w:rsid w:val="14A8633C"/>
    <w:rsid w:val="14BA1BCC"/>
    <w:rsid w:val="14BE16BC"/>
    <w:rsid w:val="14E32ED1"/>
    <w:rsid w:val="15000793"/>
    <w:rsid w:val="1514752E"/>
    <w:rsid w:val="153C6A85"/>
    <w:rsid w:val="157F52EF"/>
    <w:rsid w:val="158346B4"/>
    <w:rsid w:val="15916DD0"/>
    <w:rsid w:val="15966195"/>
    <w:rsid w:val="15AA1C40"/>
    <w:rsid w:val="15AD5F70"/>
    <w:rsid w:val="15AF7257"/>
    <w:rsid w:val="15DC71B3"/>
    <w:rsid w:val="15E92769"/>
    <w:rsid w:val="15F829AC"/>
    <w:rsid w:val="160F6FEB"/>
    <w:rsid w:val="16565924"/>
    <w:rsid w:val="167A1613"/>
    <w:rsid w:val="16B25250"/>
    <w:rsid w:val="16EF2001"/>
    <w:rsid w:val="17084E70"/>
    <w:rsid w:val="1715758D"/>
    <w:rsid w:val="1719707D"/>
    <w:rsid w:val="17511CA4"/>
    <w:rsid w:val="176F3141"/>
    <w:rsid w:val="1783099B"/>
    <w:rsid w:val="17E31439"/>
    <w:rsid w:val="17EF6030"/>
    <w:rsid w:val="17FF6273"/>
    <w:rsid w:val="181066D2"/>
    <w:rsid w:val="18414ADE"/>
    <w:rsid w:val="184E0FA9"/>
    <w:rsid w:val="185F31B6"/>
    <w:rsid w:val="187D363C"/>
    <w:rsid w:val="18982224"/>
    <w:rsid w:val="189F7A56"/>
    <w:rsid w:val="18C13529"/>
    <w:rsid w:val="18C474BD"/>
    <w:rsid w:val="18F002B2"/>
    <w:rsid w:val="19173A91"/>
    <w:rsid w:val="192817FA"/>
    <w:rsid w:val="192F4936"/>
    <w:rsid w:val="193C7053"/>
    <w:rsid w:val="19604ABB"/>
    <w:rsid w:val="197C38F4"/>
    <w:rsid w:val="19A1335A"/>
    <w:rsid w:val="19A30E80"/>
    <w:rsid w:val="19E420C7"/>
    <w:rsid w:val="19F142E2"/>
    <w:rsid w:val="1A171659"/>
    <w:rsid w:val="1A3F6DFB"/>
    <w:rsid w:val="1A4A453E"/>
    <w:rsid w:val="1A5501C1"/>
    <w:rsid w:val="1A562397"/>
    <w:rsid w:val="1A564145"/>
    <w:rsid w:val="1A626F8D"/>
    <w:rsid w:val="1A6B5E42"/>
    <w:rsid w:val="1A736AA5"/>
    <w:rsid w:val="1A8E38DF"/>
    <w:rsid w:val="1AC6751C"/>
    <w:rsid w:val="1ACD08AB"/>
    <w:rsid w:val="1B5C1C2F"/>
    <w:rsid w:val="1B6F1962"/>
    <w:rsid w:val="1B99253B"/>
    <w:rsid w:val="1BA15893"/>
    <w:rsid w:val="1BA3160C"/>
    <w:rsid w:val="1BBC447B"/>
    <w:rsid w:val="1BCF0653"/>
    <w:rsid w:val="1BD45C69"/>
    <w:rsid w:val="1C0A51E7"/>
    <w:rsid w:val="1C1C4F1A"/>
    <w:rsid w:val="1C2564C4"/>
    <w:rsid w:val="1C2E35CB"/>
    <w:rsid w:val="1C56667E"/>
    <w:rsid w:val="1C8C52DD"/>
    <w:rsid w:val="1C8F10A8"/>
    <w:rsid w:val="1CB3762C"/>
    <w:rsid w:val="1D2E3157"/>
    <w:rsid w:val="1D3F35B6"/>
    <w:rsid w:val="1D943902"/>
    <w:rsid w:val="1DB7314C"/>
    <w:rsid w:val="1DBC769C"/>
    <w:rsid w:val="1DDF4451"/>
    <w:rsid w:val="1E0C793C"/>
    <w:rsid w:val="1E1660C5"/>
    <w:rsid w:val="1E2C58E8"/>
    <w:rsid w:val="1E401394"/>
    <w:rsid w:val="1E592455"/>
    <w:rsid w:val="1EA35913"/>
    <w:rsid w:val="1EC43D73"/>
    <w:rsid w:val="1EE2069D"/>
    <w:rsid w:val="1EEC5078"/>
    <w:rsid w:val="1EFA59E6"/>
    <w:rsid w:val="1F136AA8"/>
    <w:rsid w:val="1F1A3993"/>
    <w:rsid w:val="1F6D607D"/>
    <w:rsid w:val="1F7532BF"/>
    <w:rsid w:val="1FD04999"/>
    <w:rsid w:val="1FD81570"/>
    <w:rsid w:val="1FEF3071"/>
    <w:rsid w:val="2000527E"/>
    <w:rsid w:val="20142AD8"/>
    <w:rsid w:val="20270A5D"/>
    <w:rsid w:val="203D0D1B"/>
    <w:rsid w:val="20457135"/>
    <w:rsid w:val="204617C9"/>
    <w:rsid w:val="20542ED4"/>
    <w:rsid w:val="207277FE"/>
    <w:rsid w:val="20A774A8"/>
    <w:rsid w:val="20BA367F"/>
    <w:rsid w:val="20CD7E55"/>
    <w:rsid w:val="20CF4C51"/>
    <w:rsid w:val="20E34258"/>
    <w:rsid w:val="20ED2E6E"/>
    <w:rsid w:val="20F3093F"/>
    <w:rsid w:val="21162880"/>
    <w:rsid w:val="211F34E2"/>
    <w:rsid w:val="21486EDD"/>
    <w:rsid w:val="21582E98"/>
    <w:rsid w:val="218617B3"/>
    <w:rsid w:val="21AF0D0A"/>
    <w:rsid w:val="21C422DC"/>
    <w:rsid w:val="21E604A4"/>
    <w:rsid w:val="21FC7CC7"/>
    <w:rsid w:val="221072CF"/>
    <w:rsid w:val="2217240B"/>
    <w:rsid w:val="222D1C2F"/>
    <w:rsid w:val="226C09A9"/>
    <w:rsid w:val="227E248B"/>
    <w:rsid w:val="229C0B63"/>
    <w:rsid w:val="22AD2D70"/>
    <w:rsid w:val="22B440FE"/>
    <w:rsid w:val="22FD3CF7"/>
    <w:rsid w:val="2309444A"/>
    <w:rsid w:val="23151041"/>
    <w:rsid w:val="232B2612"/>
    <w:rsid w:val="237044C9"/>
    <w:rsid w:val="239F090A"/>
    <w:rsid w:val="23A83C63"/>
    <w:rsid w:val="23B343B6"/>
    <w:rsid w:val="23BA1BE8"/>
    <w:rsid w:val="23BC14BC"/>
    <w:rsid w:val="23D5257E"/>
    <w:rsid w:val="23DF33FD"/>
    <w:rsid w:val="24311EAA"/>
    <w:rsid w:val="24374FE7"/>
    <w:rsid w:val="243E45C7"/>
    <w:rsid w:val="245142FB"/>
    <w:rsid w:val="2451600A"/>
    <w:rsid w:val="248D10AB"/>
    <w:rsid w:val="24D171E9"/>
    <w:rsid w:val="24E52E58"/>
    <w:rsid w:val="24FB512B"/>
    <w:rsid w:val="251175E6"/>
    <w:rsid w:val="252C0373"/>
    <w:rsid w:val="254278B2"/>
    <w:rsid w:val="254C2D14"/>
    <w:rsid w:val="257D2ECD"/>
    <w:rsid w:val="25DF1492"/>
    <w:rsid w:val="25EC3BAF"/>
    <w:rsid w:val="26086C3B"/>
    <w:rsid w:val="2613738E"/>
    <w:rsid w:val="2629095F"/>
    <w:rsid w:val="263268F6"/>
    <w:rsid w:val="26395046"/>
    <w:rsid w:val="26AF70B6"/>
    <w:rsid w:val="26BC17D3"/>
    <w:rsid w:val="26FB4305"/>
    <w:rsid w:val="27207FB4"/>
    <w:rsid w:val="272762FC"/>
    <w:rsid w:val="27457A1B"/>
    <w:rsid w:val="27637EA1"/>
    <w:rsid w:val="278A7DDB"/>
    <w:rsid w:val="278F17C6"/>
    <w:rsid w:val="27A04C51"/>
    <w:rsid w:val="27C748D4"/>
    <w:rsid w:val="280418FC"/>
    <w:rsid w:val="281573ED"/>
    <w:rsid w:val="284D302B"/>
    <w:rsid w:val="28553C8E"/>
    <w:rsid w:val="28620159"/>
    <w:rsid w:val="28812CD5"/>
    <w:rsid w:val="288D1679"/>
    <w:rsid w:val="28C055AB"/>
    <w:rsid w:val="28C606E7"/>
    <w:rsid w:val="28CD1A76"/>
    <w:rsid w:val="28DB23E5"/>
    <w:rsid w:val="28E82D54"/>
    <w:rsid w:val="28F11C08"/>
    <w:rsid w:val="29192F0D"/>
    <w:rsid w:val="291D0C4F"/>
    <w:rsid w:val="29373393"/>
    <w:rsid w:val="294F2DD3"/>
    <w:rsid w:val="295B1778"/>
    <w:rsid w:val="29616D1C"/>
    <w:rsid w:val="29656152"/>
    <w:rsid w:val="29702C99"/>
    <w:rsid w:val="29736AC1"/>
    <w:rsid w:val="29A547A1"/>
    <w:rsid w:val="29B42C36"/>
    <w:rsid w:val="29C0782D"/>
    <w:rsid w:val="29D67050"/>
    <w:rsid w:val="2A224043"/>
    <w:rsid w:val="2A7C19A5"/>
    <w:rsid w:val="2A9E7B6E"/>
    <w:rsid w:val="2AAE1614"/>
    <w:rsid w:val="2AC375D4"/>
    <w:rsid w:val="2AC450FA"/>
    <w:rsid w:val="2B083239"/>
    <w:rsid w:val="2B4A3852"/>
    <w:rsid w:val="2B612949"/>
    <w:rsid w:val="2B7408CF"/>
    <w:rsid w:val="2B942D1F"/>
    <w:rsid w:val="2BD26F37"/>
    <w:rsid w:val="2BE617CC"/>
    <w:rsid w:val="2BF37A45"/>
    <w:rsid w:val="2C0C4FAB"/>
    <w:rsid w:val="2C5C1A8E"/>
    <w:rsid w:val="2C6D5A4A"/>
    <w:rsid w:val="2C892158"/>
    <w:rsid w:val="2C9E20A7"/>
    <w:rsid w:val="2CF47F19"/>
    <w:rsid w:val="2D460049"/>
    <w:rsid w:val="2D6A3D37"/>
    <w:rsid w:val="2D872B3B"/>
    <w:rsid w:val="2DA51213"/>
    <w:rsid w:val="2DAE631A"/>
    <w:rsid w:val="2DE24215"/>
    <w:rsid w:val="2E1A3538"/>
    <w:rsid w:val="2E1D524D"/>
    <w:rsid w:val="2E556795"/>
    <w:rsid w:val="2E6B5FB9"/>
    <w:rsid w:val="2E756E38"/>
    <w:rsid w:val="2E8E61AD"/>
    <w:rsid w:val="2E905A1F"/>
    <w:rsid w:val="2E953036"/>
    <w:rsid w:val="2EA17C2D"/>
    <w:rsid w:val="2F155F25"/>
    <w:rsid w:val="2F560A17"/>
    <w:rsid w:val="2F5A7DDB"/>
    <w:rsid w:val="2F6B3D97"/>
    <w:rsid w:val="2F6D5D61"/>
    <w:rsid w:val="2F794705"/>
    <w:rsid w:val="2F9E23BE"/>
    <w:rsid w:val="2FA84FEB"/>
    <w:rsid w:val="2FAC6889"/>
    <w:rsid w:val="2FEF2C1A"/>
    <w:rsid w:val="3025488D"/>
    <w:rsid w:val="302A3C52"/>
    <w:rsid w:val="304940D8"/>
    <w:rsid w:val="304E5B92"/>
    <w:rsid w:val="30AB6B41"/>
    <w:rsid w:val="30AC28B9"/>
    <w:rsid w:val="30B17ECF"/>
    <w:rsid w:val="30CF1791"/>
    <w:rsid w:val="30D00355"/>
    <w:rsid w:val="30E91417"/>
    <w:rsid w:val="30F027A5"/>
    <w:rsid w:val="30FF6E8C"/>
    <w:rsid w:val="31010E56"/>
    <w:rsid w:val="3140197F"/>
    <w:rsid w:val="319E683F"/>
    <w:rsid w:val="31B9703B"/>
    <w:rsid w:val="31C559E0"/>
    <w:rsid w:val="31C61758"/>
    <w:rsid w:val="31CF4AB1"/>
    <w:rsid w:val="323A4620"/>
    <w:rsid w:val="323E7977"/>
    <w:rsid w:val="3264169D"/>
    <w:rsid w:val="32911D66"/>
    <w:rsid w:val="32AB5B3C"/>
    <w:rsid w:val="32BD2B5B"/>
    <w:rsid w:val="32D85BE7"/>
    <w:rsid w:val="32EB3324"/>
    <w:rsid w:val="330B38C7"/>
    <w:rsid w:val="333170A5"/>
    <w:rsid w:val="33386686"/>
    <w:rsid w:val="33451189"/>
    <w:rsid w:val="334943EF"/>
    <w:rsid w:val="33641229"/>
    <w:rsid w:val="336D632F"/>
    <w:rsid w:val="33D068BE"/>
    <w:rsid w:val="33DE0FDB"/>
    <w:rsid w:val="34125129"/>
    <w:rsid w:val="345E036E"/>
    <w:rsid w:val="346E6803"/>
    <w:rsid w:val="34961C1B"/>
    <w:rsid w:val="349D0E96"/>
    <w:rsid w:val="34A73AC3"/>
    <w:rsid w:val="34D32B0A"/>
    <w:rsid w:val="34DF325D"/>
    <w:rsid w:val="34EA1DB1"/>
    <w:rsid w:val="34FF38FF"/>
    <w:rsid w:val="34FF56AD"/>
    <w:rsid w:val="3509652C"/>
    <w:rsid w:val="35245113"/>
    <w:rsid w:val="352930DB"/>
    <w:rsid w:val="353D55FB"/>
    <w:rsid w:val="35747E49"/>
    <w:rsid w:val="358362DE"/>
    <w:rsid w:val="359202CF"/>
    <w:rsid w:val="35BE10C4"/>
    <w:rsid w:val="35ED3757"/>
    <w:rsid w:val="36127662"/>
    <w:rsid w:val="361E7DB5"/>
    <w:rsid w:val="362D1DA6"/>
    <w:rsid w:val="36317AE8"/>
    <w:rsid w:val="363475D8"/>
    <w:rsid w:val="3639699D"/>
    <w:rsid w:val="364C66D0"/>
    <w:rsid w:val="36783969"/>
    <w:rsid w:val="368A71F8"/>
    <w:rsid w:val="368C11C2"/>
    <w:rsid w:val="369B31B3"/>
    <w:rsid w:val="36B204FD"/>
    <w:rsid w:val="36B424C7"/>
    <w:rsid w:val="36CC7811"/>
    <w:rsid w:val="37265173"/>
    <w:rsid w:val="372E5DD5"/>
    <w:rsid w:val="373C4996"/>
    <w:rsid w:val="373F2AA3"/>
    <w:rsid w:val="37411FAD"/>
    <w:rsid w:val="374C0952"/>
    <w:rsid w:val="3772660A"/>
    <w:rsid w:val="37865C12"/>
    <w:rsid w:val="37EF7C5B"/>
    <w:rsid w:val="380A6843"/>
    <w:rsid w:val="380F3E59"/>
    <w:rsid w:val="3837515E"/>
    <w:rsid w:val="384B29B7"/>
    <w:rsid w:val="38726196"/>
    <w:rsid w:val="38804D57"/>
    <w:rsid w:val="389D76B7"/>
    <w:rsid w:val="38A5656B"/>
    <w:rsid w:val="38D02EDF"/>
    <w:rsid w:val="393D49F6"/>
    <w:rsid w:val="39732EB8"/>
    <w:rsid w:val="39D37108"/>
    <w:rsid w:val="39E82BB3"/>
    <w:rsid w:val="3A06128C"/>
    <w:rsid w:val="3A7A7584"/>
    <w:rsid w:val="3A824DB6"/>
    <w:rsid w:val="3AA36ADA"/>
    <w:rsid w:val="3AAB598F"/>
    <w:rsid w:val="3AB11BDC"/>
    <w:rsid w:val="3AC151B3"/>
    <w:rsid w:val="3B0C28D2"/>
    <w:rsid w:val="3B1E43B3"/>
    <w:rsid w:val="3B2A0FAA"/>
    <w:rsid w:val="3B3E6803"/>
    <w:rsid w:val="3B494C2A"/>
    <w:rsid w:val="3B5D137F"/>
    <w:rsid w:val="3B600A24"/>
    <w:rsid w:val="3B6E0E96"/>
    <w:rsid w:val="3B7B1805"/>
    <w:rsid w:val="3BB52F69"/>
    <w:rsid w:val="3BD57635"/>
    <w:rsid w:val="3BE21884"/>
    <w:rsid w:val="3BE41159"/>
    <w:rsid w:val="3C5E0F0B"/>
    <w:rsid w:val="3CB72D11"/>
    <w:rsid w:val="3D805A3D"/>
    <w:rsid w:val="3D8A5D30"/>
    <w:rsid w:val="3DA2751D"/>
    <w:rsid w:val="3DD61B8C"/>
    <w:rsid w:val="3DE6740A"/>
    <w:rsid w:val="3E1C2E2C"/>
    <w:rsid w:val="3E622809"/>
    <w:rsid w:val="3E6E73FF"/>
    <w:rsid w:val="3F185CE9"/>
    <w:rsid w:val="3F255D10"/>
    <w:rsid w:val="3F2D1069"/>
    <w:rsid w:val="3F340649"/>
    <w:rsid w:val="3F3D74FE"/>
    <w:rsid w:val="3F4168C2"/>
    <w:rsid w:val="3F485EA2"/>
    <w:rsid w:val="3F5E7474"/>
    <w:rsid w:val="3F732F1F"/>
    <w:rsid w:val="3FAA090B"/>
    <w:rsid w:val="3FF35E0E"/>
    <w:rsid w:val="401C35B7"/>
    <w:rsid w:val="40224945"/>
    <w:rsid w:val="403501D5"/>
    <w:rsid w:val="405A7C3B"/>
    <w:rsid w:val="40685CE2"/>
    <w:rsid w:val="408353E4"/>
    <w:rsid w:val="40B01F51"/>
    <w:rsid w:val="40B25CC9"/>
    <w:rsid w:val="40FE4A6B"/>
    <w:rsid w:val="41195D48"/>
    <w:rsid w:val="41285F8B"/>
    <w:rsid w:val="41287D39"/>
    <w:rsid w:val="415154E2"/>
    <w:rsid w:val="416057E2"/>
    <w:rsid w:val="41C826C6"/>
    <w:rsid w:val="41C932CA"/>
    <w:rsid w:val="41EC6FB9"/>
    <w:rsid w:val="422C22E4"/>
    <w:rsid w:val="42470693"/>
    <w:rsid w:val="42D02437"/>
    <w:rsid w:val="42FC322C"/>
    <w:rsid w:val="431C567C"/>
    <w:rsid w:val="436037BB"/>
    <w:rsid w:val="43853221"/>
    <w:rsid w:val="43911BC6"/>
    <w:rsid w:val="43C006FD"/>
    <w:rsid w:val="442B201A"/>
    <w:rsid w:val="446E63AB"/>
    <w:rsid w:val="44703ED1"/>
    <w:rsid w:val="448E4357"/>
    <w:rsid w:val="448E6105"/>
    <w:rsid w:val="44931781"/>
    <w:rsid w:val="449776B0"/>
    <w:rsid w:val="44A678F3"/>
    <w:rsid w:val="44BE2E8F"/>
    <w:rsid w:val="44C1472D"/>
    <w:rsid w:val="44E328F5"/>
    <w:rsid w:val="44E93C84"/>
    <w:rsid w:val="44E95A32"/>
    <w:rsid w:val="44F248E6"/>
    <w:rsid w:val="45260A34"/>
    <w:rsid w:val="452A22D2"/>
    <w:rsid w:val="4537679D"/>
    <w:rsid w:val="45513D03"/>
    <w:rsid w:val="455C26A8"/>
    <w:rsid w:val="45611A6C"/>
    <w:rsid w:val="459534C4"/>
    <w:rsid w:val="45A33E32"/>
    <w:rsid w:val="45AB614D"/>
    <w:rsid w:val="45B55914"/>
    <w:rsid w:val="46026DAB"/>
    <w:rsid w:val="46445615"/>
    <w:rsid w:val="465A6BE7"/>
    <w:rsid w:val="46805F22"/>
    <w:rsid w:val="46A240EA"/>
    <w:rsid w:val="47022DDB"/>
    <w:rsid w:val="470B1C8F"/>
    <w:rsid w:val="47174AD8"/>
    <w:rsid w:val="472745EF"/>
    <w:rsid w:val="472E3BD0"/>
    <w:rsid w:val="47321B18"/>
    <w:rsid w:val="474A6C5C"/>
    <w:rsid w:val="474E6020"/>
    <w:rsid w:val="47574ED5"/>
    <w:rsid w:val="4766336A"/>
    <w:rsid w:val="47C307BC"/>
    <w:rsid w:val="47C87B80"/>
    <w:rsid w:val="47CA38F8"/>
    <w:rsid w:val="48511B4B"/>
    <w:rsid w:val="48517B76"/>
    <w:rsid w:val="486F44A0"/>
    <w:rsid w:val="48741AB6"/>
    <w:rsid w:val="48B85E47"/>
    <w:rsid w:val="48C7608A"/>
    <w:rsid w:val="48FD385A"/>
    <w:rsid w:val="492C413F"/>
    <w:rsid w:val="4968786D"/>
    <w:rsid w:val="49A927C9"/>
    <w:rsid w:val="49B45CBF"/>
    <w:rsid w:val="49D767A1"/>
    <w:rsid w:val="4A0B1FA6"/>
    <w:rsid w:val="4A6242BC"/>
    <w:rsid w:val="4A6F69D9"/>
    <w:rsid w:val="4AAA7A11"/>
    <w:rsid w:val="4AE271AB"/>
    <w:rsid w:val="4B5C51AF"/>
    <w:rsid w:val="4B5F6A4E"/>
    <w:rsid w:val="4B95246F"/>
    <w:rsid w:val="4B9A5CD8"/>
    <w:rsid w:val="4BB74194"/>
    <w:rsid w:val="4BEA23CC"/>
    <w:rsid w:val="4BF278C2"/>
    <w:rsid w:val="4C03387D"/>
    <w:rsid w:val="4C2555A1"/>
    <w:rsid w:val="4C2D4456"/>
    <w:rsid w:val="4C392213"/>
    <w:rsid w:val="4C4C6346"/>
    <w:rsid w:val="4C612351"/>
    <w:rsid w:val="4C675BBA"/>
    <w:rsid w:val="4C7B78B7"/>
    <w:rsid w:val="4C856040"/>
    <w:rsid w:val="4CA3296A"/>
    <w:rsid w:val="4CA87F80"/>
    <w:rsid w:val="4CD11285"/>
    <w:rsid w:val="4CDB0356"/>
    <w:rsid w:val="4CE52F83"/>
    <w:rsid w:val="4CF65190"/>
    <w:rsid w:val="4D1D44CA"/>
    <w:rsid w:val="4D203FBB"/>
    <w:rsid w:val="4D333CEE"/>
    <w:rsid w:val="4D471547"/>
    <w:rsid w:val="4D616AAD"/>
    <w:rsid w:val="4D6B16DA"/>
    <w:rsid w:val="4D6E11CA"/>
    <w:rsid w:val="4DB672E1"/>
    <w:rsid w:val="4DF23BA9"/>
    <w:rsid w:val="4E233D62"/>
    <w:rsid w:val="4E281379"/>
    <w:rsid w:val="4E485E81"/>
    <w:rsid w:val="4EB3058D"/>
    <w:rsid w:val="4EC45545"/>
    <w:rsid w:val="4EE07EA5"/>
    <w:rsid w:val="4EF77447"/>
    <w:rsid w:val="4F0040A4"/>
    <w:rsid w:val="4F0516BA"/>
    <w:rsid w:val="4F0F42E7"/>
    <w:rsid w:val="4F2E04AB"/>
    <w:rsid w:val="4F5D32A4"/>
    <w:rsid w:val="4F637BB8"/>
    <w:rsid w:val="4F846A83"/>
    <w:rsid w:val="4F950C90"/>
    <w:rsid w:val="4FC60E49"/>
    <w:rsid w:val="4FD73056"/>
    <w:rsid w:val="4FED4628"/>
    <w:rsid w:val="4FF14039"/>
    <w:rsid w:val="50334005"/>
    <w:rsid w:val="50371D47"/>
    <w:rsid w:val="50412BC6"/>
    <w:rsid w:val="506F328F"/>
    <w:rsid w:val="5076286F"/>
    <w:rsid w:val="50767BFF"/>
    <w:rsid w:val="507B3C5A"/>
    <w:rsid w:val="507C775A"/>
    <w:rsid w:val="508F4A82"/>
    <w:rsid w:val="50D6330E"/>
    <w:rsid w:val="50FE4613"/>
    <w:rsid w:val="510460CD"/>
    <w:rsid w:val="514069D9"/>
    <w:rsid w:val="514C537E"/>
    <w:rsid w:val="51516E38"/>
    <w:rsid w:val="51960CEF"/>
    <w:rsid w:val="51D07D5D"/>
    <w:rsid w:val="51D35A9F"/>
    <w:rsid w:val="51D51818"/>
    <w:rsid w:val="51FF0643"/>
    <w:rsid w:val="51FF6894"/>
    <w:rsid w:val="520E4D2A"/>
    <w:rsid w:val="52157E66"/>
    <w:rsid w:val="5224454D"/>
    <w:rsid w:val="5246001F"/>
    <w:rsid w:val="52491AC3"/>
    <w:rsid w:val="525C5A95"/>
    <w:rsid w:val="52BC29D7"/>
    <w:rsid w:val="52D41ACF"/>
    <w:rsid w:val="52D9353C"/>
    <w:rsid w:val="52E95362"/>
    <w:rsid w:val="530E3233"/>
    <w:rsid w:val="531B76FE"/>
    <w:rsid w:val="532E51FB"/>
    <w:rsid w:val="533C1422"/>
    <w:rsid w:val="5342009F"/>
    <w:rsid w:val="53430A03"/>
    <w:rsid w:val="53A476F3"/>
    <w:rsid w:val="53EB70D0"/>
    <w:rsid w:val="53F046E7"/>
    <w:rsid w:val="541859EC"/>
    <w:rsid w:val="543071D9"/>
    <w:rsid w:val="54905ECA"/>
    <w:rsid w:val="549534E0"/>
    <w:rsid w:val="54D67D81"/>
    <w:rsid w:val="54DB5397"/>
    <w:rsid w:val="54DF6509"/>
    <w:rsid w:val="55055D74"/>
    <w:rsid w:val="55110DB9"/>
    <w:rsid w:val="553D7E00"/>
    <w:rsid w:val="555962BC"/>
    <w:rsid w:val="55747599"/>
    <w:rsid w:val="55780E38"/>
    <w:rsid w:val="55872E29"/>
    <w:rsid w:val="55AE4859"/>
    <w:rsid w:val="55B47996"/>
    <w:rsid w:val="55CC4CE0"/>
    <w:rsid w:val="55CE2806"/>
    <w:rsid w:val="55EB785C"/>
    <w:rsid w:val="56187F25"/>
    <w:rsid w:val="569A4DDE"/>
    <w:rsid w:val="56AD2D63"/>
    <w:rsid w:val="56C43C09"/>
    <w:rsid w:val="56D45CC7"/>
    <w:rsid w:val="56FC7846"/>
    <w:rsid w:val="571C1C97"/>
    <w:rsid w:val="57266671"/>
    <w:rsid w:val="572B3C88"/>
    <w:rsid w:val="57354F37"/>
    <w:rsid w:val="57792C45"/>
    <w:rsid w:val="578F00C7"/>
    <w:rsid w:val="57B679F5"/>
    <w:rsid w:val="57E00F16"/>
    <w:rsid w:val="58093FC9"/>
    <w:rsid w:val="581949DE"/>
    <w:rsid w:val="58296419"/>
    <w:rsid w:val="58BC103B"/>
    <w:rsid w:val="58CB5722"/>
    <w:rsid w:val="58F06F37"/>
    <w:rsid w:val="590B3D71"/>
    <w:rsid w:val="59282B75"/>
    <w:rsid w:val="59710078"/>
    <w:rsid w:val="597506E7"/>
    <w:rsid w:val="599E2E37"/>
    <w:rsid w:val="5A2A46CB"/>
    <w:rsid w:val="5A3D61AC"/>
    <w:rsid w:val="5A4A08C9"/>
    <w:rsid w:val="5A737E20"/>
    <w:rsid w:val="5A8E07B6"/>
    <w:rsid w:val="5ADE798F"/>
    <w:rsid w:val="5AF820D3"/>
    <w:rsid w:val="5B3E6680"/>
    <w:rsid w:val="5B417F1E"/>
    <w:rsid w:val="5B445318"/>
    <w:rsid w:val="5B6559BA"/>
    <w:rsid w:val="5BAA6DE6"/>
    <w:rsid w:val="5BB10BFF"/>
    <w:rsid w:val="5BBC75A4"/>
    <w:rsid w:val="5C2869E8"/>
    <w:rsid w:val="5C2F421A"/>
    <w:rsid w:val="5C384E7D"/>
    <w:rsid w:val="5C49708A"/>
    <w:rsid w:val="5C4C26D6"/>
    <w:rsid w:val="5C520028"/>
    <w:rsid w:val="5C58107B"/>
    <w:rsid w:val="5C6A6963"/>
    <w:rsid w:val="5CD86660"/>
    <w:rsid w:val="5CE13766"/>
    <w:rsid w:val="5CEC5C67"/>
    <w:rsid w:val="5CF54B1C"/>
    <w:rsid w:val="5CF60894"/>
    <w:rsid w:val="5D131446"/>
    <w:rsid w:val="5D2D075A"/>
    <w:rsid w:val="5D30024A"/>
    <w:rsid w:val="5D3C099D"/>
    <w:rsid w:val="5D487342"/>
    <w:rsid w:val="5D942587"/>
    <w:rsid w:val="5DB93D9B"/>
    <w:rsid w:val="5DBB3FB7"/>
    <w:rsid w:val="5DC6470A"/>
    <w:rsid w:val="5DCF1811"/>
    <w:rsid w:val="5E055233"/>
    <w:rsid w:val="5E070FAB"/>
    <w:rsid w:val="5E0E058B"/>
    <w:rsid w:val="5E1436C8"/>
    <w:rsid w:val="5E1B2CA8"/>
    <w:rsid w:val="5E4A533B"/>
    <w:rsid w:val="5E522294"/>
    <w:rsid w:val="5E8C5954"/>
    <w:rsid w:val="5E9B5B97"/>
    <w:rsid w:val="5ECC7AFE"/>
    <w:rsid w:val="5ED13367"/>
    <w:rsid w:val="5EFA0523"/>
    <w:rsid w:val="5EFF6126"/>
    <w:rsid w:val="5F1D65AC"/>
    <w:rsid w:val="5F3A0F0C"/>
    <w:rsid w:val="5FD17AC2"/>
    <w:rsid w:val="5FDC0215"/>
    <w:rsid w:val="60006806"/>
    <w:rsid w:val="600532C8"/>
    <w:rsid w:val="602D0A71"/>
    <w:rsid w:val="603B318E"/>
    <w:rsid w:val="604C539B"/>
    <w:rsid w:val="604C7149"/>
    <w:rsid w:val="604F09E7"/>
    <w:rsid w:val="60563B24"/>
    <w:rsid w:val="607E12CC"/>
    <w:rsid w:val="608F7035"/>
    <w:rsid w:val="60AE3960"/>
    <w:rsid w:val="60BF5B6D"/>
    <w:rsid w:val="60C018E5"/>
    <w:rsid w:val="60C211B9"/>
    <w:rsid w:val="60C34F31"/>
    <w:rsid w:val="60E23609"/>
    <w:rsid w:val="60FD0443"/>
    <w:rsid w:val="6138147B"/>
    <w:rsid w:val="613D1187"/>
    <w:rsid w:val="614222FA"/>
    <w:rsid w:val="61425E74"/>
    <w:rsid w:val="616927E9"/>
    <w:rsid w:val="61695AD8"/>
    <w:rsid w:val="616E6854"/>
    <w:rsid w:val="61750921"/>
    <w:rsid w:val="61C270C2"/>
    <w:rsid w:val="61C64CD9"/>
    <w:rsid w:val="61D4389A"/>
    <w:rsid w:val="61DC44FC"/>
    <w:rsid w:val="61E57855"/>
    <w:rsid w:val="620F48D2"/>
    <w:rsid w:val="624A76B8"/>
    <w:rsid w:val="626764BC"/>
    <w:rsid w:val="62816E52"/>
    <w:rsid w:val="62AF7E63"/>
    <w:rsid w:val="62C757E0"/>
    <w:rsid w:val="62EE0799"/>
    <w:rsid w:val="63041F5D"/>
    <w:rsid w:val="63065CD5"/>
    <w:rsid w:val="63181564"/>
    <w:rsid w:val="63253C81"/>
    <w:rsid w:val="63822E81"/>
    <w:rsid w:val="6397692D"/>
    <w:rsid w:val="63CF256B"/>
    <w:rsid w:val="63DF02D4"/>
    <w:rsid w:val="643F0D73"/>
    <w:rsid w:val="6470717E"/>
    <w:rsid w:val="647153D0"/>
    <w:rsid w:val="64C5571C"/>
    <w:rsid w:val="65165F77"/>
    <w:rsid w:val="656071F2"/>
    <w:rsid w:val="65AC2438"/>
    <w:rsid w:val="65B55790"/>
    <w:rsid w:val="65CD0D2C"/>
    <w:rsid w:val="65CE0600"/>
    <w:rsid w:val="65FF6A0B"/>
    <w:rsid w:val="66216982"/>
    <w:rsid w:val="66303069"/>
    <w:rsid w:val="663935EB"/>
    <w:rsid w:val="66482160"/>
    <w:rsid w:val="664B39FF"/>
    <w:rsid w:val="665F7066"/>
    <w:rsid w:val="66707909"/>
    <w:rsid w:val="66BA2932"/>
    <w:rsid w:val="66BC48FC"/>
    <w:rsid w:val="66EC3434"/>
    <w:rsid w:val="670F7329"/>
    <w:rsid w:val="67185FD7"/>
    <w:rsid w:val="67D85155"/>
    <w:rsid w:val="67D87514"/>
    <w:rsid w:val="67F325A0"/>
    <w:rsid w:val="680B1697"/>
    <w:rsid w:val="681F3395"/>
    <w:rsid w:val="6823056F"/>
    <w:rsid w:val="682A04A5"/>
    <w:rsid w:val="683010FE"/>
    <w:rsid w:val="687436E1"/>
    <w:rsid w:val="68943D9E"/>
    <w:rsid w:val="68BB30BE"/>
    <w:rsid w:val="68C006D4"/>
    <w:rsid w:val="68D51CA5"/>
    <w:rsid w:val="68D8137E"/>
    <w:rsid w:val="69026F3E"/>
    <w:rsid w:val="690E58E3"/>
    <w:rsid w:val="691A080B"/>
    <w:rsid w:val="691C7742"/>
    <w:rsid w:val="693469CC"/>
    <w:rsid w:val="693764BC"/>
    <w:rsid w:val="69763488"/>
    <w:rsid w:val="69807E63"/>
    <w:rsid w:val="69937B96"/>
    <w:rsid w:val="69AF0748"/>
    <w:rsid w:val="69B47B0D"/>
    <w:rsid w:val="69D02B99"/>
    <w:rsid w:val="69E00902"/>
    <w:rsid w:val="69EC374B"/>
    <w:rsid w:val="6A050368"/>
    <w:rsid w:val="6A95793E"/>
    <w:rsid w:val="6A971908"/>
    <w:rsid w:val="6AB778B5"/>
    <w:rsid w:val="6AC124E1"/>
    <w:rsid w:val="6ACB7804"/>
    <w:rsid w:val="6ACE4215"/>
    <w:rsid w:val="6AE10DD5"/>
    <w:rsid w:val="6AF136B5"/>
    <w:rsid w:val="6B0074AE"/>
    <w:rsid w:val="6B3233DF"/>
    <w:rsid w:val="6B5B46E4"/>
    <w:rsid w:val="6B87197D"/>
    <w:rsid w:val="6BA73DCD"/>
    <w:rsid w:val="6BE02E3B"/>
    <w:rsid w:val="6BE04BE9"/>
    <w:rsid w:val="6BFA3EFD"/>
    <w:rsid w:val="6C1D7BEB"/>
    <w:rsid w:val="6C2C6080"/>
    <w:rsid w:val="6C4433CA"/>
    <w:rsid w:val="6C615D2A"/>
    <w:rsid w:val="6C727F37"/>
    <w:rsid w:val="6C8859AD"/>
    <w:rsid w:val="6CD504C6"/>
    <w:rsid w:val="6D176D30"/>
    <w:rsid w:val="6D400035"/>
    <w:rsid w:val="6D4D2752"/>
    <w:rsid w:val="6D7B72BF"/>
    <w:rsid w:val="6DA00AD4"/>
    <w:rsid w:val="6DD842CA"/>
    <w:rsid w:val="6DEE7A91"/>
    <w:rsid w:val="6E0E1EE1"/>
    <w:rsid w:val="6E10454B"/>
    <w:rsid w:val="6E320B4A"/>
    <w:rsid w:val="6E900B48"/>
    <w:rsid w:val="6E9C74ED"/>
    <w:rsid w:val="6EA445F4"/>
    <w:rsid w:val="6EAB7730"/>
    <w:rsid w:val="6F343BCA"/>
    <w:rsid w:val="6F4D6A39"/>
    <w:rsid w:val="6F6C09D0"/>
    <w:rsid w:val="6F6F69B0"/>
    <w:rsid w:val="6F742218"/>
    <w:rsid w:val="6F7E4E45"/>
    <w:rsid w:val="6FA8452B"/>
    <w:rsid w:val="7019691C"/>
    <w:rsid w:val="70580392"/>
    <w:rsid w:val="70E231B1"/>
    <w:rsid w:val="71186BD3"/>
    <w:rsid w:val="712F67DD"/>
    <w:rsid w:val="713A4D9B"/>
    <w:rsid w:val="71AD7C63"/>
    <w:rsid w:val="71C70D25"/>
    <w:rsid w:val="71DC5E53"/>
    <w:rsid w:val="71F87130"/>
    <w:rsid w:val="720C748B"/>
    <w:rsid w:val="72691DDC"/>
    <w:rsid w:val="727147ED"/>
    <w:rsid w:val="72A921D9"/>
    <w:rsid w:val="72AB5F51"/>
    <w:rsid w:val="72BF7C4E"/>
    <w:rsid w:val="72EB27F1"/>
    <w:rsid w:val="73214465"/>
    <w:rsid w:val="734463A5"/>
    <w:rsid w:val="734F0FD2"/>
    <w:rsid w:val="73610D05"/>
    <w:rsid w:val="737E5413"/>
    <w:rsid w:val="737F118B"/>
    <w:rsid w:val="738B7B30"/>
    <w:rsid w:val="73942E89"/>
    <w:rsid w:val="73A3131E"/>
    <w:rsid w:val="73CC2623"/>
    <w:rsid w:val="73D963F6"/>
    <w:rsid w:val="73E831D5"/>
    <w:rsid w:val="74035919"/>
    <w:rsid w:val="743B46B7"/>
    <w:rsid w:val="74600FBD"/>
    <w:rsid w:val="74D6302D"/>
    <w:rsid w:val="75295853"/>
    <w:rsid w:val="75371D1E"/>
    <w:rsid w:val="75387844"/>
    <w:rsid w:val="755C3876"/>
    <w:rsid w:val="757A7E5C"/>
    <w:rsid w:val="75A5137D"/>
    <w:rsid w:val="75BF7F65"/>
    <w:rsid w:val="75C83A91"/>
    <w:rsid w:val="75E8126A"/>
    <w:rsid w:val="75ED4AD2"/>
    <w:rsid w:val="760140DA"/>
    <w:rsid w:val="7610256F"/>
    <w:rsid w:val="76342701"/>
    <w:rsid w:val="76515061"/>
    <w:rsid w:val="765E152C"/>
    <w:rsid w:val="767E397C"/>
    <w:rsid w:val="768865A9"/>
    <w:rsid w:val="768D5349"/>
    <w:rsid w:val="769767EC"/>
    <w:rsid w:val="76992564"/>
    <w:rsid w:val="76B63116"/>
    <w:rsid w:val="76E539FB"/>
    <w:rsid w:val="76E934EC"/>
    <w:rsid w:val="76EA1012"/>
    <w:rsid w:val="76EE28B0"/>
    <w:rsid w:val="76EF03D6"/>
    <w:rsid w:val="77000835"/>
    <w:rsid w:val="7725204A"/>
    <w:rsid w:val="77383B2B"/>
    <w:rsid w:val="77562203"/>
    <w:rsid w:val="776A3931"/>
    <w:rsid w:val="77933457"/>
    <w:rsid w:val="779A2A38"/>
    <w:rsid w:val="77A17922"/>
    <w:rsid w:val="77AD4519"/>
    <w:rsid w:val="77B27D81"/>
    <w:rsid w:val="77BC475C"/>
    <w:rsid w:val="77FC0FFD"/>
    <w:rsid w:val="781C344D"/>
    <w:rsid w:val="78236589"/>
    <w:rsid w:val="78397B5B"/>
    <w:rsid w:val="783E7867"/>
    <w:rsid w:val="784529A4"/>
    <w:rsid w:val="784D7AAA"/>
    <w:rsid w:val="78715547"/>
    <w:rsid w:val="78A70F68"/>
    <w:rsid w:val="78AA2807"/>
    <w:rsid w:val="78C53AE4"/>
    <w:rsid w:val="78F63C9E"/>
    <w:rsid w:val="79222CE5"/>
    <w:rsid w:val="79256331"/>
    <w:rsid w:val="7936053E"/>
    <w:rsid w:val="79404F19"/>
    <w:rsid w:val="79501600"/>
    <w:rsid w:val="796450AB"/>
    <w:rsid w:val="7973709D"/>
    <w:rsid w:val="797F1EE5"/>
    <w:rsid w:val="797F5A41"/>
    <w:rsid w:val="799C4845"/>
    <w:rsid w:val="79A61220"/>
    <w:rsid w:val="79A96F62"/>
    <w:rsid w:val="79CD0EA3"/>
    <w:rsid w:val="79EB757B"/>
    <w:rsid w:val="7A291E51"/>
    <w:rsid w:val="7A2D1941"/>
    <w:rsid w:val="7A460C55"/>
    <w:rsid w:val="7A5F5873"/>
    <w:rsid w:val="7A6660F8"/>
    <w:rsid w:val="7A682979"/>
    <w:rsid w:val="7A6A4943"/>
    <w:rsid w:val="7ADE49EA"/>
    <w:rsid w:val="7AFE32DE"/>
    <w:rsid w:val="7B162434"/>
    <w:rsid w:val="7B7A2964"/>
    <w:rsid w:val="7B914152"/>
    <w:rsid w:val="7BA06143"/>
    <w:rsid w:val="7C0466D2"/>
    <w:rsid w:val="7C1508DF"/>
    <w:rsid w:val="7C321491"/>
    <w:rsid w:val="7C4D62CB"/>
    <w:rsid w:val="7C7302D4"/>
    <w:rsid w:val="7C80044E"/>
    <w:rsid w:val="7CA0289E"/>
    <w:rsid w:val="7CAD0B17"/>
    <w:rsid w:val="7D3923AB"/>
    <w:rsid w:val="7D63567A"/>
    <w:rsid w:val="7E1150D6"/>
    <w:rsid w:val="7E132BFC"/>
    <w:rsid w:val="7E3F39F1"/>
    <w:rsid w:val="7E4436FD"/>
    <w:rsid w:val="7E851D4C"/>
    <w:rsid w:val="7EA366EB"/>
    <w:rsid w:val="7EA63A70"/>
    <w:rsid w:val="7EE33139"/>
    <w:rsid w:val="7EEB5927"/>
    <w:rsid w:val="7F062761"/>
    <w:rsid w:val="7F08472B"/>
    <w:rsid w:val="7F323556"/>
    <w:rsid w:val="7F3379FA"/>
    <w:rsid w:val="7F402117"/>
    <w:rsid w:val="7FD91C23"/>
    <w:rsid w:val="7FEE3921"/>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300" w:beforeAutospacing="0" w:after="150" w:afterAutospacing="0" w:line="17" w:lineRule="atLeast"/>
      <w:jc w:val="left"/>
    </w:pPr>
    <w:rPr>
      <w:rFonts w:hint="eastAsia" w:ascii="宋体" w:hAnsi="宋体" w:eastAsia="宋体" w:cs="宋体"/>
      <w:b/>
      <w:kern w:val="0"/>
      <w:sz w:val="45"/>
      <w:szCs w:val="45"/>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7AB7"/>
      <w:u w:val="none"/>
    </w:rPr>
  </w:style>
  <w:style w:type="character" w:styleId="8">
    <w:name w:val="HTML Definition"/>
    <w:basedOn w:val="5"/>
    <w:qFormat/>
    <w:uiPriority w:val="0"/>
    <w:rPr>
      <w:i/>
      <w:iCs/>
    </w:rPr>
  </w:style>
  <w:style w:type="character" w:styleId="9">
    <w:name w:val="Hyperlink"/>
    <w:basedOn w:val="5"/>
    <w:qFormat/>
    <w:uiPriority w:val="0"/>
    <w:rPr>
      <w:color w:val="337AB7"/>
      <w:u w:val="none"/>
    </w:rPr>
  </w:style>
  <w:style w:type="character" w:styleId="10">
    <w:name w:val="HTML Code"/>
    <w:basedOn w:val="5"/>
    <w:qFormat/>
    <w:uiPriority w:val="0"/>
    <w:rPr>
      <w:rFonts w:hint="default"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ascii="Consolas" w:hAnsi="Consolas" w:eastAsia="Consolas" w:cs="Consolas"/>
      <w:sz w:val="21"/>
      <w:szCs w:val="21"/>
    </w:rPr>
  </w:style>
  <w:style w:type="character" w:customStyle="1" w:styleId="13">
    <w:name w:val="nth-child(2)"/>
    <w:basedOn w:val="5"/>
    <w:qFormat/>
    <w:uiPriority w:val="0"/>
    <w:rPr>
      <w:color w:val="333333"/>
      <w:sz w:val="18"/>
      <w:szCs w:val="18"/>
    </w:rPr>
  </w:style>
  <w:style w:type="character" w:customStyle="1" w:styleId="14">
    <w:name w:val="nth-child(1)"/>
    <w:basedOn w:val="5"/>
    <w:qFormat/>
    <w:uiPriority w:val="0"/>
    <w:rPr>
      <w:color w:val="333333"/>
      <w:sz w:val="18"/>
      <w:szCs w:val="18"/>
    </w:rPr>
  </w:style>
  <w:style w:type="character" w:customStyle="1" w:styleId="15">
    <w:name w:val="after10"/>
    <w:basedOn w:val="5"/>
    <w:uiPriority w:val="0"/>
    <w:rPr>
      <w:bdr w:val="single" w:color="auto" w:sz="2" w:space="0"/>
    </w:rPr>
  </w:style>
  <w:style w:type="character" w:customStyle="1" w:styleId="16">
    <w:name w:val="time"/>
    <w:basedOn w:val="5"/>
    <w:qFormat/>
    <w:uiPriority w:val="0"/>
    <w:rPr>
      <w:rFonts w:ascii="Arial" w:hAnsi="Arial" w:cs="Arial"/>
    </w:rPr>
  </w:style>
  <w:style w:type="character" w:customStyle="1" w:styleId="17">
    <w:name w:val="select2-selection__rendered"/>
    <w:basedOn w:val="5"/>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4951</Words>
  <Characters>4961</Characters>
  <Lines>0</Lines>
  <Paragraphs>0</Paragraphs>
  <TotalTime>7</TotalTime>
  <ScaleCrop>false</ScaleCrop>
  <LinksUpToDate>false</LinksUpToDate>
  <CharactersWithSpaces>4974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2022-09-26T09:03:00Z</dcterms:created>
  <dc:creator>fzb</dc:creator>
  <cp:lastModifiedBy>凌晨思绪</cp:lastModifiedBy>
  <cp:lastPrinted>2022-10-18T06:38:45Z</cp:lastPrinted>
  <dcterms:modified xsi:type="dcterms:W3CDTF">2022-10-18T06:38:50Z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62184E46DF3941E4B55301EB087CF2BA</vt:lpwstr>
  </property>
</Properties>
</file>